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B4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5C1" w:rsidRPr="00DD6321" w:rsidRDefault="00DD6321">
            <w:pPr>
              <w:ind w:firstLine="300"/>
              <w:jc w:val="right"/>
              <w:divId w:val="1317223771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45641B">
              <w:rPr>
                <w:color w:val="000000"/>
                <w:lang w:val="ru-RU"/>
              </w:rPr>
              <w:t xml:space="preserve"> 21</w:t>
            </w:r>
            <w:r>
              <w:rPr>
                <w:color w:val="000000"/>
              </w:rPr>
              <w:t xml:space="preserve"> </w:t>
            </w:r>
          </w:p>
          <w:p w:rsidR="000B45C1" w:rsidRDefault="000B45C1">
            <w:pPr>
              <w:spacing w:line="1" w:lineRule="auto"/>
            </w:pPr>
          </w:p>
        </w:tc>
      </w:tr>
    </w:tbl>
    <w:p w:rsidR="000B45C1" w:rsidRDefault="00DD6321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B4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5C1" w:rsidRDefault="000B45C1">
            <w:pPr>
              <w:ind w:firstLine="300"/>
              <w:jc w:val="right"/>
              <w:divId w:val="151519487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0B45C1" w:rsidRDefault="000B45C1">
            <w:pPr>
              <w:spacing w:line="1" w:lineRule="auto"/>
            </w:pPr>
          </w:p>
        </w:tc>
      </w:tr>
    </w:tbl>
    <w:p w:rsidR="000B45C1" w:rsidRDefault="000B45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B4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5C1" w:rsidRDefault="000B45C1">
            <w:pPr>
              <w:ind w:firstLine="300"/>
              <w:jc w:val="right"/>
              <w:divId w:val="156914539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0B45C1" w:rsidRDefault="000B45C1">
            <w:pPr>
              <w:spacing w:line="1" w:lineRule="auto"/>
            </w:pPr>
          </w:p>
        </w:tc>
      </w:tr>
    </w:tbl>
    <w:p w:rsidR="000B45C1" w:rsidRDefault="000B45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B4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5C1" w:rsidRDefault="000B45C1">
            <w:pPr>
              <w:ind w:firstLine="300"/>
              <w:jc w:val="right"/>
              <w:divId w:val="14759726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0B45C1" w:rsidRDefault="000B45C1">
            <w:pPr>
              <w:spacing w:line="1" w:lineRule="auto"/>
            </w:pPr>
          </w:p>
        </w:tc>
      </w:tr>
    </w:tbl>
    <w:p w:rsidR="000B45C1" w:rsidRDefault="000B45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B45C1" w:rsidRPr="0045641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5C1" w:rsidRPr="00DD6321" w:rsidRDefault="000B45C1">
            <w:pPr>
              <w:ind w:firstLine="300"/>
              <w:jc w:val="right"/>
              <w:divId w:val="71554470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DD6321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0B45C1" w:rsidRPr="00DD6321" w:rsidRDefault="000B45C1">
            <w:pPr>
              <w:spacing w:line="1" w:lineRule="auto"/>
              <w:rPr>
                <w:lang w:val="ru-RU"/>
              </w:rPr>
            </w:pPr>
          </w:p>
        </w:tc>
      </w:tr>
    </w:tbl>
    <w:p w:rsidR="000B45C1" w:rsidRDefault="000B45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B4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5C1" w:rsidRDefault="000B45C1">
            <w:pPr>
              <w:ind w:firstLine="300"/>
              <w:jc w:val="right"/>
              <w:divId w:val="205947512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37</w:t>
            </w:r>
          </w:p>
          <w:p w:rsidR="000B45C1" w:rsidRDefault="000B45C1">
            <w:pPr>
              <w:spacing w:line="1" w:lineRule="auto"/>
            </w:pPr>
          </w:p>
        </w:tc>
      </w:tr>
    </w:tbl>
    <w:p w:rsidR="000B45C1" w:rsidRDefault="00DD632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B45C1" w:rsidRPr="00696226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5C1" w:rsidRPr="00DD6321" w:rsidRDefault="000B45C1">
            <w:pPr>
              <w:ind w:firstLine="300"/>
              <w:jc w:val="center"/>
              <w:divId w:val="115245258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DD6321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2024 ГОД И НА ПЛАНОВЫЙ ПЕРИОД 2025</w:t>
            </w:r>
            <w:proofErr w:type="gramStart"/>
            <w:r w:rsidRPr="00DD6321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DD6321">
              <w:rPr>
                <w:b/>
                <w:bCs/>
                <w:color w:val="000000"/>
                <w:lang w:val="ru-RU"/>
              </w:rPr>
              <w:t xml:space="preserve"> 2026 ГОДОВ НА РЕАЛИЗАЦИЮ ОСНОВНЫХ ОБЩЕОБРАЗОВАТЕЛЬНЫХ ПРОГРАММ В МУНИЦИПАЛЬНЫХ ОБЩЕОБРАЗОВАТЕЛЬНЫХ ОРГАНИЗАЦИЯХ</w:t>
            </w:r>
          </w:p>
          <w:p w:rsidR="000B45C1" w:rsidRPr="00DD6321" w:rsidRDefault="000B45C1">
            <w:pPr>
              <w:spacing w:line="1" w:lineRule="auto"/>
              <w:rPr>
                <w:lang w:val="ru-RU"/>
              </w:rPr>
            </w:pPr>
          </w:p>
        </w:tc>
      </w:tr>
    </w:tbl>
    <w:p w:rsidR="000B45C1" w:rsidRDefault="00DD6321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B45C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45C1" w:rsidRDefault="00DD6321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45C1" w:rsidRDefault="00DD6321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0B45C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45C1" w:rsidRDefault="000B45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0B45C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45C1" w:rsidRDefault="000B45C1">
                  <w:pPr>
                    <w:jc w:val="center"/>
                    <w:divId w:val="119997144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0B45C1" w:rsidRDefault="000B45C1">
                  <w:pPr>
                    <w:spacing w:line="1" w:lineRule="auto"/>
                  </w:pPr>
                </w:p>
              </w:tc>
            </w:tr>
          </w:tbl>
          <w:p w:rsidR="000B45C1" w:rsidRDefault="000B45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45C1" w:rsidRDefault="000B45C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0B45C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45C1" w:rsidRDefault="000B45C1">
                  <w:pPr>
                    <w:jc w:val="center"/>
                    <w:divId w:val="83938748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0B45C1" w:rsidRDefault="000B45C1">
                  <w:pPr>
                    <w:spacing w:line="1" w:lineRule="auto"/>
                  </w:pPr>
                </w:p>
              </w:tc>
            </w:tr>
          </w:tbl>
          <w:p w:rsidR="000B45C1" w:rsidRDefault="000B45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45C1" w:rsidRDefault="000B45C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0B45C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45C1" w:rsidRDefault="000B45C1">
                  <w:pPr>
                    <w:jc w:val="center"/>
                    <w:divId w:val="22014088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0B45C1" w:rsidRDefault="000B45C1">
                  <w:pPr>
                    <w:spacing w:line="1" w:lineRule="auto"/>
                  </w:pPr>
                </w:p>
              </w:tc>
            </w:tr>
          </w:tbl>
          <w:p w:rsidR="000B45C1" w:rsidRDefault="000B45C1">
            <w:pPr>
              <w:spacing w:line="1" w:lineRule="auto"/>
            </w:pPr>
          </w:p>
        </w:tc>
      </w:tr>
      <w:bookmarkStart w:id="7" w:name="_Toc1"/>
      <w:bookmarkEnd w:id="7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"1" \f C \l "1"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"Городской округ город Буй"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130 851,510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125 416,800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125 416,800</w:t>
            </w:r>
          </w:p>
        </w:tc>
      </w:tr>
      <w:bookmarkStart w:id="9" w:name="_TocГородской_округ_город_Волгореченск"/>
      <w:bookmarkEnd w:id="9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"Городской округ город Волгореченск"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98 939,960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92 347,100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92 347,100</w:t>
            </w:r>
          </w:p>
        </w:tc>
      </w:tr>
      <w:bookmarkStart w:id="10" w:name="_TocГородской_округ_город_Галич"/>
      <w:bookmarkEnd w:id="10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"Городской округ город Галич"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123 321,500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122 323,700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122 323,700</w:t>
            </w:r>
          </w:p>
        </w:tc>
      </w:tr>
      <w:bookmarkStart w:id="11" w:name="_TocГородской_округ_город_Кострома"/>
      <w:bookmarkEnd w:id="11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"Городской округ город Кострома"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1 792 563,430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1 501 068,400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1 501 068,400</w:t>
            </w:r>
          </w:p>
        </w:tc>
      </w:tr>
      <w:bookmarkStart w:id="12" w:name="_TocГородской_округ_город_Шарья"/>
      <w:bookmarkEnd w:id="12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"Городской округ город Шарья"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193 593,800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184 541,900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184 541,900</w:t>
            </w:r>
          </w:p>
        </w:tc>
      </w:tr>
      <w:bookmarkStart w:id="13" w:name="_Toc2"/>
      <w:bookmarkEnd w:id="13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"2" \f C \l "1"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"Антроповский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85 238,100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73 060,800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73 060,800</w:t>
            </w:r>
          </w:p>
        </w:tc>
      </w:tr>
      <w:bookmarkStart w:id="15" w:name="_TocБуйский_муниципальный_район"/>
      <w:bookmarkEnd w:id="15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"Буйский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70 908,900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68 532,800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68 532,800</w:t>
            </w:r>
          </w:p>
        </w:tc>
      </w:tr>
      <w:bookmarkStart w:id="16" w:name="_TocВохомский_муниципальный_район"/>
      <w:bookmarkEnd w:id="16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"Вохомский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89 298,400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91 670,700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91 670,700</w:t>
            </w:r>
          </w:p>
        </w:tc>
      </w:tr>
      <w:bookmarkStart w:id="17" w:name="_TocГаличский_муниципальный_район"/>
      <w:bookmarkEnd w:id="17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"Галичский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94 724,500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92 482,500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92 482,500</w:t>
            </w:r>
          </w:p>
        </w:tc>
      </w:tr>
      <w:bookmarkStart w:id="18" w:name="_TocКадыйский_муниципальный_район"/>
      <w:bookmarkEnd w:id="18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"Кадыйский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58 835,200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53 709,500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53 709,500</w:t>
            </w:r>
          </w:p>
        </w:tc>
      </w:tr>
      <w:bookmarkStart w:id="19" w:name="_TocКостромской_муниципальный_район"/>
      <w:bookmarkEnd w:id="19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"Костромской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433 339,100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419 074,100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419 074,100</w:t>
            </w:r>
          </w:p>
        </w:tc>
      </w:tr>
      <w:bookmarkStart w:id="20" w:name="_TocКрасносельский_муниципальный_район"/>
      <w:bookmarkEnd w:id="20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"Красносельский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149 208,200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147 544,100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147 544,100</w:t>
            </w:r>
          </w:p>
        </w:tc>
      </w:tr>
      <w:bookmarkStart w:id="21" w:name="_TocМакарьевский_муниципальный_район"/>
      <w:bookmarkEnd w:id="21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"Макарьевский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108 698,900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100 005,500</w:t>
            </w:r>
          </w:p>
        </w:tc>
      </w:tr>
      <w:bookmarkStart w:id="22" w:name="_TocМуниципальный_район_г.Нерехта_и_Нере"/>
      <w:bookmarkEnd w:id="22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0B45C1" w:rsidRPr="00DD6321" w:rsidRDefault="00DD6321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D6321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DD6321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DD6321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DD6321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DD6321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178 249,100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178 249,100</w:t>
            </w:r>
          </w:p>
        </w:tc>
      </w:tr>
      <w:bookmarkStart w:id="23" w:name="_TocОктябрьский_муниципальный_район"/>
      <w:bookmarkEnd w:id="23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"Октябрьский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45 251,900</w:t>
            </w:r>
          </w:p>
        </w:tc>
      </w:tr>
      <w:bookmarkStart w:id="24" w:name="_TocСудиславский_муниципальный_район"/>
      <w:bookmarkEnd w:id="24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"Судиславский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89 850,800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88 948,300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88 948,300</w:t>
            </w:r>
          </w:p>
        </w:tc>
      </w:tr>
      <w:bookmarkStart w:id="25" w:name="_TocСусанинский_муниципальный_район"/>
      <w:bookmarkEnd w:id="25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"Сусанинский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57 132,400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59 164,200</w:t>
            </w:r>
          </w:p>
        </w:tc>
      </w:tr>
      <w:bookmarkStart w:id="26" w:name="_TocЧухломский_муниципальный_район"/>
      <w:bookmarkEnd w:id="26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"Чухломский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80 852,500</w:t>
            </w:r>
          </w:p>
        </w:tc>
      </w:tr>
      <w:bookmarkStart w:id="27" w:name="_TocШарьинский_муниципальный_район"/>
      <w:bookmarkEnd w:id="27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"Шарьинский муниципальный район"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96 172,000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99 592,100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99 592,100</w:t>
            </w:r>
          </w:p>
        </w:tc>
      </w:tr>
      <w:bookmarkStart w:id="28" w:name="_Toc3"/>
      <w:bookmarkEnd w:id="28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"3" \f C \l "1"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0B45C1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"Кологривский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44 740,900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44 557,600</w:t>
            </w:r>
          </w:p>
        </w:tc>
      </w:tr>
      <w:bookmarkStart w:id="30" w:name="_TocМежевской_муниципальный_округ"/>
      <w:bookmarkEnd w:id="30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"Межевской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34 556,700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34 556,700</w:t>
            </w:r>
          </w:p>
        </w:tc>
      </w:tr>
      <w:bookmarkStart w:id="31" w:name="_TocНейский_муниципальный_округ"/>
      <w:bookmarkEnd w:id="31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"Нейский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107 931,700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100 913,800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100 913,800</w:t>
            </w:r>
          </w:p>
        </w:tc>
      </w:tr>
      <w:bookmarkStart w:id="32" w:name="_TocПарфеньевский_муниципальный_округ"/>
      <w:bookmarkEnd w:id="32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"Парфеньевский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71 431,800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69 014,600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69 014,600</w:t>
            </w:r>
          </w:p>
        </w:tc>
      </w:tr>
      <w:bookmarkStart w:id="33" w:name="_TocПоназыревский_муниципальный_округ"/>
      <w:bookmarkEnd w:id="33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"Поназыревский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56 104,500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58 099,700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58 099,700</w:t>
            </w:r>
          </w:p>
        </w:tc>
      </w:tr>
      <w:bookmarkStart w:id="34" w:name="_TocПыщугский_муниципальный_округ"/>
      <w:bookmarkEnd w:id="34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"Пыщугский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53 698,300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54 803,000</w:t>
            </w:r>
          </w:p>
        </w:tc>
      </w:tr>
      <w:bookmarkStart w:id="35" w:name="_TocМантуровский_муниципальный_округ"/>
      <w:bookmarkEnd w:id="35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"Мантуровский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139 693,000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138 549,000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138 549,000</w:t>
            </w:r>
          </w:p>
        </w:tc>
      </w:tr>
      <w:bookmarkStart w:id="36" w:name="_TocОстровский_муниципальный_округ"/>
      <w:bookmarkEnd w:id="36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"Островский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116 897,000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121 054,200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121 054,200</w:t>
            </w:r>
          </w:p>
        </w:tc>
      </w:tr>
      <w:bookmarkStart w:id="37" w:name="_TocПавинский_муниципальный_округ"/>
      <w:bookmarkEnd w:id="37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"Павинский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38 739,400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40 117,100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40 117,100</w:t>
            </w:r>
          </w:p>
        </w:tc>
      </w:tr>
      <w:bookmarkStart w:id="38" w:name="_TocСолигаличский__муниципальный_округ"/>
      <w:bookmarkEnd w:id="38"/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630A5E">
            <w:pPr>
              <w:rPr>
                <w:vanish/>
              </w:rPr>
            </w:pPr>
            <w:r>
              <w:fldChar w:fldCharType="begin"/>
            </w:r>
            <w:r w:rsidR="00DD6321">
              <w:instrText>TC "Солигаличский  муниципальный округ" \f C \l "2"</w:instrText>
            </w:r>
            <w:r>
              <w:fldChar w:fldCharType="end"/>
            </w:r>
          </w:p>
          <w:p w:rsidR="000B45C1" w:rsidRDefault="00DD632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75 590,100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82 420,500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B45C1" w:rsidRDefault="00DD632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82 420,500</w:t>
            </w:r>
          </w:p>
        </w:tc>
      </w:tr>
      <w:tr w:rsidR="000B45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B45C1" w:rsidRDefault="00DD632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45C1" w:rsidRDefault="00DD632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4 722 815,300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DD632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0B45C1" w:rsidRDefault="00DD632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4 367 922,200</w:t>
            </w:r>
          </w:p>
        </w:tc>
      </w:tr>
    </w:tbl>
    <w:p w:rsidR="00A667F9" w:rsidRDefault="00A667F9"/>
    <w:sectPr w:rsidR="00A667F9" w:rsidSect="00696226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5C1" w:rsidRDefault="000B45C1" w:rsidP="000B45C1">
      <w:r>
        <w:separator/>
      </w:r>
    </w:p>
  </w:endnote>
  <w:endnote w:type="continuationSeparator" w:id="1">
    <w:p w:rsidR="000B45C1" w:rsidRDefault="000B45C1" w:rsidP="000B4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B45C1">
      <w:trPr>
        <w:trHeight w:val="566"/>
      </w:trPr>
      <w:tc>
        <w:tcPr>
          <w:tcW w:w="10421" w:type="dxa"/>
        </w:tcPr>
        <w:p w:rsidR="000B45C1" w:rsidRDefault="00630A5E">
          <w:pPr>
            <w:jc w:val="right"/>
            <w:rPr>
              <w:color w:val="000000"/>
            </w:rPr>
          </w:pPr>
          <w:r>
            <w:fldChar w:fldCharType="begin"/>
          </w:r>
          <w:r w:rsidR="00DD6321">
            <w:rPr>
              <w:color w:val="000000"/>
            </w:rPr>
            <w:instrText>PAGE</w:instrText>
          </w:r>
          <w:r>
            <w:fldChar w:fldCharType="separate"/>
          </w:r>
          <w:r w:rsidR="00696226">
            <w:rPr>
              <w:noProof/>
              <w:color w:val="000000"/>
            </w:rPr>
            <w:t>539</w:t>
          </w:r>
          <w:r>
            <w:fldChar w:fldCharType="end"/>
          </w:r>
        </w:p>
        <w:p w:rsidR="000B45C1" w:rsidRDefault="000B45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5C1" w:rsidRDefault="000B45C1" w:rsidP="000B45C1">
      <w:r>
        <w:separator/>
      </w:r>
    </w:p>
  </w:footnote>
  <w:footnote w:type="continuationSeparator" w:id="1">
    <w:p w:rsidR="000B45C1" w:rsidRDefault="000B45C1" w:rsidP="000B4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B45C1">
      <w:tc>
        <w:tcPr>
          <w:tcW w:w="10421" w:type="dxa"/>
        </w:tcPr>
        <w:p w:rsidR="000B45C1" w:rsidRDefault="000B45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5C1"/>
    <w:rsid w:val="000B45C1"/>
    <w:rsid w:val="0045641B"/>
    <w:rsid w:val="00630A5E"/>
    <w:rsid w:val="00696226"/>
    <w:rsid w:val="00A667F9"/>
    <w:rsid w:val="00DD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45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2024-09-06T07:31:00Z</dcterms:created>
  <dcterms:modified xsi:type="dcterms:W3CDTF">2024-09-09T07:56:00Z</dcterms:modified>
</cp:coreProperties>
</file>